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A2794B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0CF12329">
      <w:pPr>
        <w:spacing w:line="360" w:lineRule="auto"/>
        <w:jc w:val="center"/>
        <w:rPr>
          <w:rFonts w:hint="eastAsia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3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Yummy food</w:t>
      </w:r>
    </w:p>
    <w:p w14:paraId="131BD124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Wrap up&amp;Check it&amp;Let’s explore教学设计</w:t>
      </w:r>
    </w:p>
    <w:p w14:paraId="0AF975D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8C95E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</w:rPr>
        <w:t>本单元主题</w:t>
      </w:r>
      <w:r>
        <w:rPr>
          <w:rFonts w:hint="eastAsia" w:eastAsia="仿宋_GB2312" w:cs="Times New Roman"/>
          <w:b w:val="0"/>
          <w:bCs w:val="0"/>
          <w:sz w:val="24"/>
          <w:szCs w:val="24"/>
          <w:lang w:eastAsia="zh-CN"/>
        </w:rPr>
        <w:t>是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</w:rPr>
        <w:t>Yummy food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eastAsia="zh-CN"/>
        </w:rPr>
        <w:t>”，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</w:rPr>
        <w:t>本主题属于“人与自我”的主题范畴，涉及“个人喜好与情感表达”和“饮食与健康”。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 Wrap up&amp;Check it&amp;Let’s explore板块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3DA7B30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32C9F1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2978CBF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1.能用英语说出常见的食物。</w:t>
      </w:r>
    </w:p>
    <w:p w14:paraId="34E9FF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2.能在语境中运用“I(don't) like...”“He likes...”“Do you like...?”“Yes, I do./ No,I don’t.”谈论饮食喜好。</w:t>
      </w:r>
    </w:p>
    <w:p w14:paraId="3BDC5F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3.能仿照配图故事，以小组合作的方式，表演或讲述与食物制作和分享有关的小故事。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4.能了解和介绍不同国家和地区的特色食物。</w:t>
      </w:r>
    </w:p>
    <w:p w14:paraId="50AFD1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4556A0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0F9BAC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1.能在游戏中，通过读、看、说等方式，回顾本单元所学的有关食物话题的内容。（学习理解）</w:t>
      </w:r>
    </w:p>
    <w:p w14:paraId="1E32C55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2.能判断不同食物的来源是植物还是动物，能运用所学语言，与同伴交流不同食物的来源。（应用实践）</w:t>
      </w:r>
    </w:p>
    <w:p w14:paraId="522021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3.能通过了解更多食物的来源，培养珍惜粮食、杜绝浪费的意识。（迁移创新）</w:t>
      </w:r>
    </w:p>
    <w:p w14:paraId="774B86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64F338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2A0A7B7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4D6825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plants, animals</w:t>
      </w:r>
    </w:p>
    <w:p w14:paraId="65EC4EF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1DA386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...is/are from...</w:t>
      </w:r>
    </w:p>
    <w:p w14:paraId="51FAE0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00401D8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重点：能运用所学语言，与同伴交流不同食物的来源。</w:t>
      </w:r>
    </w:p>
    <w:p w14:paraId="2FB8ED1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难点：了解更多食物的来源。</w:t>
      </w:r>
    </w:p>
    <w:p w14:paraId="0E081C7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突破方法：借助图片、视频、语言，搭建学习支架。</w:t>
      </w:r>
    </w:p>
    <w:p w14:paraId="640FAFB3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教学模式</w:t>
      </w:r>
    </w:p>
    <w:p w14:paraId="32CF5F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73F26984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6C59B7F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3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What: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Wrap up&amp;Check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it板块用游戏的形式展开评价。Let’s explore板块探究食物的来</w:t>
      </w:r>
    </w:p>
    <w:p w14:paraId="6411AA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源。</w:t>
      </w:r>
    </w:p>
    <w:p w14:paraId="768CC8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3" w:hangingChars="300"/>
        <w:textAlignment w:val="auto"/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Wrap up &amp;Check it 板块引导学生在游戏中，对本单元学习情况进行自评与他评，</w:t>
      </w:r>
    </w:p>
    <w:p w14:paraId="128E5D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0" w:hangingChars="300"/>
        <w:textAlignment w:val="auto"/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引导学生通过主动反思和自我评价，促进自我监督性学习。Let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 explore板块通过</w:t>
      </w:r>
    </w:p>
    <w:p w14:paraId="1610D2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0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开展英语综合实践活动，培养学生珍惜粮食，杜绝浪费的意识。</w:t>
      </w:r>
    </w:p>
    <w:p w14:paraId="5AE64BE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语篇类型是独白，主要的核心句式是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...is/are from...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通过学习,帮助学生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判断不同食物的来源是植物还是动物，能运用所学语言，与同伴交流不同食物的来源，培养珍惜粮食、杜绝浪费的意识。</w:t>
      </w:r>
    </w:p>
    <w:p w14:paraId="70DA34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7D7B7E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  <w:t>学生已对常见食物</w:t>
      </w: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的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  <w:t>英语表达、饮食喜好交流等内容有一定掌握，但对于食物来源的知识及相关英语表达接触较少。Wrap up&amp;Check it板块的游戏评价形式能激发其学习兴趣与积极性。而 Let’s explore 板块探究食物来源，对学生而言有一定难度，需借助图片、视频等直观素材辅助理解。学生</w:t>
      </w: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有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  <w:t>一定</w:t>
      </w: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的小组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  <w:t>合作经验，利于在交流食物来源时开展互动，但在语言运用的准确性和流畅度上仍需加强引导。</w:t>
      </w:r>
    </w:p>
    <w:p w14:paraId="2A474B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71BDD2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hint="eastAsia" w:eastAsia="仿宋_GB2312"/>
          <w:sz w:val="24"/>
          <w:lang w:val="en-US" w:eastAsia="zh-CN"/>
        </w:rPr>
        <w:t>PPT</w:t>
      </w:r>
      <w:r>
        <w:rPr>
          <w:rFonts w:eastAsia="仿宋_GB2312"/>
          <w:sz w:val="24"/>
        </w:rPr>
        <w:t xml:space="preserve"> , </w:t>
      </w:r>
      <w:r>
        <w:rPr>
          <w:rFonts w:hint="eastAsia" w:eastAsia="仿宋_GB2312"/>
          <w:sz w:val="24"/>
          <w:lang w:val="en-US" w:eastAsia="zh-CN"/>
        </w:rPr>
        <w:t>task paper, stickers.</w:t>
      </w:r>
    </w:p>
    <w:p w14:paraId="721419CF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288925</wp:posOffset>
            </wp:positionV>
            <wp:extent cx="4435475" cy="1984375"/>
            <wp:effectExtent l="0" t="0" r="3175" b="15875"/>
            <wp:wrapNone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198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048078C4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</w:p>
    <w:p w14:paraId="360A07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302B8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8FBF0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38A5C7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14E0D3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01C91F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06DE2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2CE6BCC5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</w:t>
      </w:r>
      <w:r>
        <w:rPr>
          <w:rFonts w:hint="eastAsia" w:eastAsia="仿宋_GB2312"/>
          <w:b/>
          <w:bCs/>
          <w:sz w:val="24"/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Review</w:t>
      </w:r>
      <w:r>
        <w:rPr>
          <w:rFonts w:hint="eastAsia" w:eastAsia="仿宋_GB2312"/>
          <w:b/>
          <w:bCs/>
          <w:sz w:val="24"/>
        </w:rPr>
        <w:t xml:space="preserve"> and lead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in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3’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71B72C3E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</w:t>
      </w:r>
      <w:r>
        <w:rPr>
          <w:rFonts w:hint="eastAsia" w:eastAsia="仿宋_GB2312"/>
          <w:b w:val="0"/>
          <w:bCs w:val="0"/>
          <w:sz w:val="24"/>
          <w:lang w:eastAsia="zh-CN"/>
        </w:rPr>
        <w:t>Listen and sing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: What</w:t>
      </w:r>
      <w:r>
        <w:rPr>
          <w:rFonts w:hint="default" w:eastAsia="仿宋_GB2312"/>
          <w:b w:val="0"/>
          <w:bCs w:val="0"/>
          <w:sz w:val="24"/>
          <w:lang w:val="en-US" w:eastAsia="zh-CN"/>
        </w:rPr>
        <w:t>’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s the song</w:t>
      </w:r>
      <w:r>
        <w:rPr>
          <w:rFonts w:hint="eastAsia" w:eastAsia="仿宋_GB2312"/>
          <w:b w:val="0"/>
          <w:bCs w:val="0"/>
          <w:sz w:val="24"/>
          <w:lang w:eastAsia="zh-CN"/>
        </w:rPr>
        <w:t xml:space="preserve"> about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?</w:t>
      </w:r>
      <w:r>
        <w:rPr>
          <w:rFonts w:hint="eastAsia" w:eastAsia="仿宋_GB2312"/>
          <w:b w:val="0"/>
          <w:bCs w:val="0"/>
          <w:sz w:val="24"/>
          <w:lang w:eastAsia="zh-CN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Yummy food.</w:t>
      </w:r>
    </w:p>
    <w:p w14:paraId="492AC8A4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95250</wp:posOffset>
            </wp:positionV>
            <wp:extent cx="2793365" cy="1714500"/>
            <wp:effectExtent l="0" t="0" r="6985" b="0"/>
            <wp:wrapNone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336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0C474E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AF12D57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22C70C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5B8374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E742D35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55E16B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2.Look and find.Say the food loudly.</w:t>
      </w:r>
    </w:p>
    <w:p w14:paraId="6C6AA4E6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2894965</wp:posOffset>
            </wp:positionH>
            <wp:positionV relativeFrom="paragraph">
              <wp:posOffset>33655</wp:posOffset>
            </wp:positionV>
            <wp:extent cx="2657475" cy="1664970"/>
            <wp:effectExtent l="0" t="0" r="9525" b="11430"/>
            <wp:wrapNone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55245</wp:posOffset>
            </wp:positionV>
            <wp:extent cx="2753995" cy="1661795"/>
            <wp:effectExtent l="0" t="0" r="8255" b="14605"/>
            <wp:wrapNone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5399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9395D5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4D51566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968F897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017F55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B3BABF7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B46D61B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3.David is hungry. Can you help him to find yummy food? Try your best and you will get a kind of food.</w:t>
      </w:r>
    </w:p>
    <w:p w14:paraId="386509FC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40640</wp:posOffset>
            </wp:positionV>
            <wp:extent cx="3023235" cy="1927225"/>
            <wp:effectExtent l="0" t="0" r="5715" b="15875"/>
            <wp:wrapNone/>
            <wp:docPr id="4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63874C0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0518DB55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23B46A4E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3F8B2022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182927CC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292147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</w:rPr>
      </w:pPr>
    </w:p>
    <w:p w14:paraId="505B8F39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利用富有韵律的歌曲，营造轻松英语学习氛围，复习食物英文表达，激活旧知。借助视觉刺激，促使学生快速识别食物</w:t>
      </w:r>
      <w:r>
        <w:rPr>
          <w:rFonts w:hint="eastAsia" w:eastAsia="仿宋_GB2312"/>
          <w:b w:val="0"/>
          <w:bCs w:val="0"/>
          <w:sz w:val="24"/>
          <w:lang w:eastAsia="zh-CN"/>
        </w:rPr>
        <w:t>单词</w:t>
      </w:r>
      <w:r>
        <w:rPr>
          <w:rFonts w:hint="eastAsia" w:eastAsia="仿宋_GB2312"/>
          <w:b w:val="0"/>
          <w:bCs w:val="0"/>
          <w:sz w:val="24"/>
        </w:rPr>
        <w:t>，强化词汇记忆。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创设主线情境，设置闯关游戏</w:t>
      </w:r>
      <w:r>
        <w:rPr>
          <w:rFonts w:hint="eastAsia" w:eastAsia="仿宋_GB2312"/>
          <w:b w:val="0"/>
          <w:bCs w:val="0"/>
          <w:sz w:val="24"/>
        </w:rPr>
        <w:t>，赋予语言学习实际意义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 w:val="0"/>
          <w:bCs w:val="0"/>
          <w:sz w:val="24"/>
        </w:rPr>
        <w:t>同时自然说明评价机制，让学生明确学习任务与目标，为后续学习做好铺垫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126A2B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</w:rPr>
      </w:pPr>
    </w:p>
    <w:p w14:paraId="00526E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Wrap up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13’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66FE803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</w:t>
      </w:r>
      <w:r>
        <w:rPr>
          <w:rFonts w:hint="eastAsia" w:eastAsia="仿宋_GB2312"/>
          <w:b w:val="0"/>
          <w:bCs w:val="0"/>
          <w:sz w:val="24"/>
          <w:lang w:eastAsia="zh-CN"/>
        </w:rPr>
        <w:t>Magic eyes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: Review the words.</w:t>
      </w:r>
    </w:p>
    <w:p w14:paraId="4A6353B4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f</w:t>
      </w:r>
      <w:r>
        <w:rPr>
          <w:rFonts w:hint="eastAsia" w:eastAsia="仿宋_GB2312"/>
          <w:b w:val="0"/>
          <w:bCs w:val="0"/>
          <w:sz w:val="24"/>
          <w:lang w:eastAsia="zh-CN"/>
        </w:rPr>
        <w:t>ruit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,vegetables,meat,food,其他类.</w:t>
      </w:r>
    </w:p>
    <w:p w14:paraId="6D49F32C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19050</wp:posOffset>
            </wp:positionV>
            <wp:extent cx="2306955" cy="1577340"/>
            <wp:effectExtent l="0" t="0" r="17145" b="3810"/>
            <wp:wrapNone/>
            <wp:docPr id="4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06955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12700</wp:posOffset>
            </wp:positionV>
            <wp:extent cx="2295525" cy="1584960"/>
            <wp:effectExtent l="0" t="0" r="9525" b="15240"/>
            <wp:wrapNone/>
            <wp:docPr id="4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9E7D8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8EDF461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B045C54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B90DEB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5A41A4D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2466340</wp:posOffset>
            </wp:positionH>
            <wp:positionV relativeFrom="paragraph">
              <wp:posOffset>177800</wp:posOffset>
            </wp:positionV>
            <wp:extent cx="2274570" cy="1616075"/>
            <wp:effectExtent l="0" t="0" r="11430" b="3175"/>
            <wp:wrapNone/>
            <wp:docPr id="4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159385</wp:posOffset>
            </wp:positionV>
            <wp:extent cx="2313305" cy="1633855"/>
            <wp:effectExtent l="0" t="0" r="10795" b="4445"/>
            <wp:wrapNone/>
            <wp:docPr id="4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13305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5ECF0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707ADAC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077D60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C04CBF3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E34EA4B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FD675A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2447290</wp:posOffset>
            </wp:positionH>
            <wp:positionV relativeFrom="paragraph">
              <wp:posOffset>59690</wp:posOffset>
            </wp:positionV>
            <wp:extent cx="2332990" cy="1485900"/>
            <wp:effectExtent l="0" t="0" r="10160" b="0"/>
            <wp:wrapNone/>
            <wp:docPr id="5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299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68580</wp:posOffset>
            </wp:positionV>
            <wp:extent cx="2331085" cy="1517015"/>
            <wp:effectExtent l="0" t="0" r="12065" b="6985"/>
            <wp:wrapNone/>
            <wp:docPr id="4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31085" cy="151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4CEF71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B69040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8D8A1A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658572B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A9A8F1B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2399665</wp:posOffset>
            </wp:positionH>
            <wp:positionV relativeFrom="paragraph">
              <wp:posOffset>121920</wp:posOffset>
            </wp:positionV>
            <wp:extent cx="2369820" cy="1437640"/>
            <wp:effectExtent l="0" t="0" r="11430" b="10160"/>
            <wp:wrapNone/>
            <wp:docPr id="5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69820" cy="143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154305</wp:posOffset>
            </wp:positionV>
            <wp:extent cx="2330450" cy="1414780"/>
            <wp:effectExtent l="0" t="0" r="12700" b="13970"/>
            <wp:wrapNone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3045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41AF55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B3D171E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51B77BA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D929BD3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3FE6516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153035</wp:posOffset>
            </wp:positionV>
            <wp:extent cx="2337435" cy="1364615"/>
            <wp:effectExtent l="0" t="0" r="5715" b="6985"/>
            <wp:wrapNone/>
            <wp:docPr id="5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37435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94882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931FC33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EBAB5F1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938F70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F681ECB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01FC129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2.Look and say.</w:t>
      </w:r>
    </w:p>
    <w:p w14:paraId="08547D5F">
      <w:pPr>
        <w:spacing w:line="360" w:lineRule="auto"/>
        <w:rPr>
          <w:rFonts w:hint="eastAsia" w:eastAsia="仿宋_GB2312"/>
          <w:b w:val="0"/>
          <w:bCs w:val="0"/>
          <w:sz w:val="24"/>
          <w:lang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A:</w:t>
      </w:r>
      <w:r>
        <w:rPr>
          <w:rFonts w:hint="eastAsia" w:eastAsia="仿宋_GB2312"/>
          <w:b w:val="0"/>
          <w:bCs w:val="0"/>
          <w:sz w:val="24"/>
          <w:lang w:eastAsia="zh-CN"/>
        </w:rPr>
        <w:t>What do you like?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 B: </w:t>
      </w:r>
      <w:r>
        <w:rPr>
          <w:rFonts w:hint="eastAsia" w:eastAsia="仿宋_GB2312"/>
          <w:b w:val="0"/>
          <w:bCs w:val="0"/>
          <w:sz w:val="24"/>
          <w:lang w:eastAsia="zh-CN"/>
        </w:rPr>
        <w:t>I like...</w:t>
      </w:r>
    </w:p>
    <w:p w14:paraId="0603091C">
      <w:pPr>
        <w:spacing w:line="360" w:lineRule="auto"/>
        <w:rPr>
          <w:rFonts w:hint="eastAsia" w:eastAsia="仿宋_GB2312"/>
          <w:b w:val="0"/>
          <w:bCs w:val="0"/>
          <w:sz w:val="24"/>
          <w:lang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293370</wp:posOffset>
            </wp:positionV>
            <wp:extent cx="3481705" cy="1929130"/>
            <wp:effectExtent l="0" t="0" r="4445" b="13970"/>
            <wp:wrapNone/>
            <wp:docPr id="5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81705" cy="192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A:</w:t>
      </w:r>
      <w:r>
        <w:rPr>
          <w:rFonts w:hint="eastAsia" w:eastAsia="仿宋_GB2312"/>
          <w:b w:val="0"/>
          <w:bCs w:val="0"/>
          <w:sz w:val="24"/>
          <w:lang w:eastAsia="zh-CN"/>
        </w:rPr>
        <w:t>What don't you like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?     B: </w:t>
      </w:r>
      <w:r>
        <w:rPr>
          <w:rFonts w:hint="eastAsia" w:eastAsia="仿宋_GB2312"/>
          <w:b w:val="0"/>
          <w:bCs w:val="0"/>
          <w:sz w:val="24"/>
          <w:lang w:eastAsia="zh-CN"/>
        </w:rPr>
        <w:t>I don't like...</w:t>
      </w:r>
    </w:p>
    <w:p w14:paraId="00F8DE9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CEE72DC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0115DC0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F3402A2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5251B35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8BBEBB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5CBA9C8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BE88A27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3.Wrap up:Play to win.</w:t>
      </w:r>
    </w:p>
    <w:p w14:paraId="4591D5CF">
      <w:p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(1)Play in the class.      (2)Play in pairs.</w:t>
      </w:r>
    </w:p>
    <w:p w14:paraId="3347FCD0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17780</wp:posOffset>
            </wp:positionV>
            <wp:extent cx="2647315" cy="1945640"/>
            <wp:effectExtent l="0" t="0" r="635" b="16510"/>
            <wp:wrapNone/>
            <wp:docPr id="5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55245</wp:posOffset>
            </wp:positionV>
            <wp:extent cx="2680335" cy="1985010"/>
            <wp:effectExtent l="0" t="0" r="5715" b="15240"/>
            <wp:wrapNone/>
            <wp:docPr id="5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198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AA5DEC1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4467412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779A153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1736B82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50A41EB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07B2BE3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736AE10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2752725</wp:posOffset>
            </wp:positionH>
            <wp:positionV relativeFrom="paragraph">
              <wp:posOffset>54610</wp:posOffset>
            </wp:positionV>
            <wp:extent cx="2642235" cy="1583690"/>
            <wp:effectExtent l="0" t="0" r="5715" b="16510"/>
            <wp:wrapNone/>
            <wp:docPr id="5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4223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80010</wp:posOffset>
            </wp:positionV>
            <wp:extent cx="2526030" cy="1675130"/>
            <wp:effectExtent l="0" t="0" r="7620" b="1270"/>
            <wp:wrapNone/>
            <wp:docPr id="5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26030" cy="16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740DD7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D86AC44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495C2C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2E9E2815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95DBDF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EEBA596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围绕喜好问答，让学生在真实交际语境中，运用已学的 “I like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/</w:t>
      </w:r>
      <w:r>
        <w:rPr>
          <w:rFonts w:hint="eastAsia" w:eastAsia="仿宋_GB2312"/>
          <w:b w:val="0"/>
          <w:bCs w:val="0"/>
          <w:sz w:val="24"/>
        </w:rPr>
        <w:t>don't like...” 句型，巩固语言表达，提升口语运用能力。采用课堂集体与小组配对游戏，以趣味竞赛驱动学生参与，在游戏互动里，全面复习本单元知识，增强知识掌握熟练度，培养学生团队协作与竞争意识。</w:t>
      </w:r>
      <w:r>
        <w:rPr>
          <w:rFonts w:hint="eastAsia" w:eastAsia="仿宋_GB2312"/>
          <w:b/>
          <w:bCs/>
          <w:sz w:val="24"/>
        </w:rPr>
        <w:t>）</w:t>
      </w:r>
    </w:p>
    <w:p w14:paraId="5067E839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5E69B2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/>
          <w:bCs/>
          <w:sz w:val="24"/>
          <w:lang w:val="en-US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Ⅲ</w:t>
      </w:r>
      <w:r>
        <w:rPr>
          <w:rFonts w:hint="eastAsia" w:eastAsia="仿宋_GB2312"/>
          <w:b/>
          <w:bCs/>
          <w:color w:val="auto"/>
          <w:sz w:val="24"/>
        </w:rPr>
        <w:t xml:space="preserve"> 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>Check it (3</w:t>
      </w:r>
      <w:r>
        <w:rPr>
          <w:rFonts w:hint="default" w:eastAsia="仿宋_GB2312"/>
          <w:b/>
          <w:bCs/>
          <w:color w:val="auto"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>)</w:t>
      </w:r>
    </w:p>
    <w:p w14:paraId="60F7745A">
      <w:pPr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>Do self-assessment</w:t>
      </w:r>
      <w:r>
        <w:rPr>
          <w:rFonts w:hint="eastAsia" w:eastAsia="仿宋_GB2312" w:cs="Times New Roman"/>
          <w:color w:val="000000"/>
          <w:sz w:val="24"/>
          <w:szCs w:val="24"/>
          <w:lang w:val="en-US" w:eastAsia="zh-CN"/>
        </w:rPr>
        <w:t xml:space="preserve">: </w:t>
      </w: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 xml:space="preserve">Read and check , </w:t>
      </w:r>
      <w:r>
        <w:rPr>
          <w:rFonts w:hint="eastAsia" w:eastAsia="仿宋_GB2312" w:cs="Times New Roman"/>
          <w:color w:val="000000"/>
          <w:sz w:val="24"/>
          <w:szCs w:val="24"/>
          <w:lang w:val="en-US" w:eastAsia="zh-CN"/>
        </w:rPr>
        <w:t>then</w:t>
      </w: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 xml:space="preserve"> talk how to improve.</w:t>
      </w:r>
    </w:p>
    <w:p w14:paraId="516A80E0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41910</wp:posOffset>
            </wp:positionV>
            <wp:extent cx="2580640" cy="1557655"/>
            <wp:effectExtent l="0" t="0" r="10160" b="4445"/>
            <wp:wrapNone/>
            <wp:docPr id="5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155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-19685</wp:posOffset>
            </wp:positionH>
            <wp:positionV relativeFrom="paragraph">
              <wp:posOffset>41910</wp:posOffset>
            </wp:positionV>
            <wp:extent cx="2761615" cy="1586230"/>
            <wp:effectExtent l="0" t="0" r="635" b="13970"/>
            <wp:wrapNone/>
            <wp:docPr id="6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61615" cy="158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ADACAC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1ED83F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42B506A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06F1D5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2CE126B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A23300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呼应单元学习目标，借助自评单引导学生主动反思和自我评价，及时查漏补缺。引导学生通过主动反思和自我评价，促进自我监督性学习，并在评价中查</w:t>
      </w:r>
    </w:p>
    <w:p w14:paraId="3CBE12FA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 w:val="0"/>
          <w:bCs w:val="0"/>
          <w:sz w:val="24"/>
        </w:rPr>
        <w:t>漏补缺、总结经验，从而更好地规划学习进程。</w:t>
      </w:r>
      <w:r>
        <w:rPr>
          <w:rFonts w:hint="eastAsia" w:eastAsia="仿宋_GB2312"/>
          <w:b/>
          <w:bCs/>
          <w:sz w:val="24"/>
        </w:rPr>
        <w:t>）</w:t>
      </w:r>
    </w:p>
    <w:p w14:paraId="5187180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eastAsia="仿宋_GB2312"/>
          <w:b/>
          <w:bCs/>
          <w:sz w:val="24"/>
        </w:rPr>
        <w:t xml:space="preserve"> Post-</w:t>
      </w:r>
      <w:r>
        <w:rPr>
          <w:rFonts w:hint="eastAsia" w:eastAsia="仿宋_GB2312"/>
          <w:b/>
          <w:bCs/>
          <w:sz w:val="24"/>
          <w:lang w:val="en-US" w:eastAsia="zh-CN"/>
        </w:rPr>
        <w:t>listen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14’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371B9D42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There are many kinds of yummy food. Do you know where is the food from?</w:t>
      </w:r>
    </w:p>
    <w:p w14:paraId="22F85B12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2647950</wp:posOffset>
            </wp:positionH>
            <wp:positionV relativeFrom="paragraph">
              <wp:posOffset>287655</wp:posOffset>
            </wp:positionV>
            <wp:extent cx="2349500" cy="1453515"/>
            <wp:effectExtent l="0" t="0" r="12700" b="13335"/>
            <wp:wrapNone/>
            <wp:docPr id="6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145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1.Look and answer:</w:t>
      </w:r>
      <w:r>
        <w:rPr>
          <w:rFonts w:hint="eastAsia" w:eastAsia="仿宋_GB2312"/>
          <w:b w:val="0"/>
          <w:bCs w:val="0"/>
          <w:sz w:val="24"/>
        </w:rPr>
        <w:t>Where is our food from?</w:t>
      </w:r>
    </w:p>
    <w:p w14:paraId="645677D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12700</wp:posOffset>
            </wp:positionV>
            <wp:extent cx="2541905" cy="1384935"/>
            <wp:effectExtent l="0" t="0" r="10795" b="571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41905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CD9384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044201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3A3C918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2994431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295910</wp:posOffset>
            </wp:positionV>
            <wp:extent cx="2541905" cy="1456690"/>
            <wp:effectExtent l="0" t="0" r="10795" b="10160"/>
            <wp:wrapNone/>
            <wp:docPr id="6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41905" cy="145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EE92C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2647950</wp:posOffset>
            </wp:positionH>
            <wp:positionV relativeFrom="paragraph">
              <wp:posOffset>5715</wp:posOffset>
            </wp:positionV>
            <wp:extent cx="2348865" cy="1410335"/>
            <wp:effectExtent l="0" t="0" r="13335" b="18415"/>
            <wp:wrapNone/>
            <wp:docPr id="6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4886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C2633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29C21A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7A2261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CB8DEDC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3503A2D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175260</wp:posOffset>
            </wp:positionV>
            <wp:extent cx="2701290" cy="1524000"/>
            <wp:effectExtent l="0" t="0" r="3810" b="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0129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2.Watch a video: Where does our food come from?</w:t>
      </w:r>
    </w:p>
    <w:p w14:paraId="51D9479F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B0ACCDB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82F689F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D90B606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C0F22C7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037BDC7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3.Work in pairs. Look and answer.</w:t>
      </w:r>
    </w:p>
    <w:p w14:paraId="717FF31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A: </w:t>
      </w:r>
      <w:r>
        <w:rPr>
          <w:rFonts w:hint="eastAsia" w:eastAsia="仿宋_GB2312"/>
          <w:b w:val="0"/>
          <w:bCs w:val="0"/>
          <w:sz w:val="24"/>
        </w:rPr>
        <w:t>Where is our food from?</w:t>
      </w:r>
    </w:p>
    <w:p w14:paraId="6F265AA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2714625</wp:posOffset>
            </wp:positionH>
            <wp:positionV relativeFrom="paragraph">
              <wp:posOffset>285750</wp:posOffset>
            </wp:positionV>
            <wp:extent cx="2536825" cy="1731645"/>
            <wp:effectExtent l="0" t="0" r="15875" b="1905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3682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293370</wp:posOffset>
            </wp:positionV>
            <wp:extent cx="2640965" cy="1711325"/>
            <wp:effectExtent l="0" t="0" r="6985" b="3175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40965" cy="171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B: </w:t>
      </w:r>
      <w:r>
        <w:rPr>
          <w:rFonts w:hint="eastAsia" w:eastAsia="仿宋_GB2312"/>
          <w:b w:val="0"/>
          <w:bCs w:val="0"/>
          <w:sz w:val="24"/>
        </w:rPr>
        <w:t>...is from a plant/ an animal.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</w:t>
      </w:r>
      <w:r>
        <w:rPr>
          <w:rFonts w:hint="eastAsia" w:eastAsia="仿宋_GB2312"/>
          <w:b w:val="0"/>
          <w:bCs w:val="0"/>
          <w:sz w:val="24"/>
        </w:rPr>
        <w:t>...(s)are from a plant/ an animal.</w:t>
      </w:r>
    </w:p>
    <w:p w14:paraId="531E1963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65D24C1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500C4C01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A7C6E7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664D726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07181E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297180</wp:posOffset>
            </wp:positionV>
            <wp:extent cx="2635885" cy="1635125"/>
            <wp:effectExtent l="0" t="0" r="12065" b="3175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35885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0986F3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B81AC1C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8C79723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B26A640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1F86DF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9F2DEB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654FCD3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</w:t>
      </w:r>
      <w:r>
        <w:rPr>
          <w:rFonts w:hint="eastAsia" w:eastAsia="仿宋_GB2312"/>
          <w:b/>
          <w:bCs/>
          <w:sz w:val="24"/>
          <w:lang w:eastAsia="zh-CN"/>
        </w:rPr>
        <w:t>：</w:t>
      </w:r>
      <w:r>
        <w:rPr>
          <w:rFonts w:hint="eastAsia" w:eastAsia="仿宋_GB2312"/>
          <w:b w:val="0"/>
          <w:bCs w:val="0"/>
          <w:sz w:val="24"/>
          <w:lang w:eastAsia="zh-CN"/>
        </w:rPr>
        <w:t>通过</w:t>
      </w:r>
      <w:r>
        <w:rPr>
          <w:rFonts w:hint="eastAsia" w:eastAsia="仿宋_GB2312"/>
          <w:b w:val="0"/>
          <w:bCs w:val="0"/>
          <w:sz w:val="24"/>
        </w:rPr>
        <w:t>设问激发</w:t>
      </w:r>
      <w:r>
        <w:rPr>
          <w:rFonts w:hint="eastAsia" w:eastAsia="仿宋_GB2312"/>
          <w:b w:val="0"/>
          <w:bCs w:val="0"/>
          <w:sz w:val="24"/>
          <w:lang w:eastAsia="zh-CN"/>
        </w:rPr>
        <w:t>学生</w:t>
      </w:r>
      <w:r>
        <w:rPr>
          <w:rFonts w:hint="eastAsia" w:eastAsia="仿宋_GB2312"/>
          <w:b w:val="0"/>
          <w:bCs w:val="0"/>
          <w:sz w:val="24"/>
        </w:rPr>
        <w:t>探究兴趣。借助直观素材，降低理解难度，帮助学生构建 “...is/are from...” 语言表达与食物来源认知。</w:t>
      </w:r>
      <w:r>
        <w:rPr>
          <w:rFonts w:hint="eastAsia" w:eastAsia="仿宋_GB2312"/>
          <w:b w:val="0"/>
          <w:bCs w:val="0"/>
          <w:sz w:val="24"/>
          <w:lang w:eastAsia="zh-CN"/>
        </w:rPr>
        <w:t>小组问答</w:t>
      </w:r>
      <w:r>
        <w:rPr>
          <w:rFonts w:hint="eastAsia" w:eastAsia="仿宋_GB2312"/>
          <w:b w:val="0"/>
          <w:bCs w:val="0"/>
          <w:sz w:val="24"/>
        </w:rPr>
        <w:t>为学生创造运用核心语言交流的机会，在互动中强化知识运用，提升口语交际能力。同时，引导学生了解粮食来之不易，厚植珍惜粮食、杜绝浪费的意识，实现学科育人价值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4870A0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/>
          <w:bCs/>
          <w:color w:val="auto"/>
          <w:sz w:val="24"/>
          <w:lang w:val="en-US" w:eastAsia="zh-CN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Ⅴ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color w:val="auto"/>
          <w:sz w:val="24"/>
        </w:rPr>
        <w:t>Summary and Homework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 (2</w:t>
      </w:r>
      <w:r>
        <w:rPr>
          <w:rFonts w:hint="default" w:eastAsia="仿宋_GB2312"/>
          <w:b/>
          <w:bCs/>
          <w:color w:val="auto"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>)</w:t>
      </w:r>
    </w:p>
    <w:p w14:paraId="283D854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0F310256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2.Test:Exercise book.</w:t>
      </w:r>
    </w:p>
    <w:p w14:paraId="1ED6848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269875</wp:posOffset>
            </wp:positionV>
            <wp:extent cx="3109595" cy="2009775"/>
            <wp:effectExtent l="0" t="0" r="14605" b="9525"/>
            <wp:wrapNone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10959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50C4EAC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2BAB4E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5E49085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E7D3027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6DFAE7D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40E2522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BB5832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引导学生回顾课堂，梳理知识体系，提升归纳总结能力。通过检测，及时反馈学习效果。作业延续课堂学习，巩固知识的同时，促使学生在课后继续运用英语，培养自主学习习惯，实现知识的巩固与拓展。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</w:p>
    <w:p w14:paraId="799DEF15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351189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仿宋_GB2312"/>
          <w:color w:val="000000"/>
          <w:sz w:val="24"/>
          <w:lang w:eastAsia="zh-CN"/>
        </w:rPr>
      </w:pPr>
      <w:bookmarkStart w:id="0" w:name="_GoBack"/>
      <w:bookmarkEnd w:id="0"/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59055</wp:posOffset>
            </wp:positionV>
            <wp:extent cx="5190490" cy="3317240"/>
            <wp:effectExtent l="0" t="0" r="10160" b="16510"/>
            <wp:wrapNone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90490" cy="331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D97788C"/>
    <w:rsid w:val="14173EA6"/>
    <w:rsid w:val="16D33965"/>
    <w:rsid w:val="17F479F9"/>
    <w:rsid w:val="1FF53E9D"/>
    <w:rsid w:val="233D379A"/>
    <w:rsid w:val="246A62CC"/>
    <w:rsid w:val="24DA2A71"/>
    <w:rsid w:val="28EE2036"/>
    <w:rsid w:val="28FE2735"/>
    <w:rsid w:val="2B283AEE"/>
    <w:rsid w:val="3248306E"/>
    <w:rsid w:val="32807B59"/>
    <w:rsid w:val="33693E53"/>
    <w:rsid w:val="4CE230DD"/>
    <w:rsid w:val="4DB56291"/>
    <w:rsid w:val="511807E0"/>
    <w:rsid w:val="541B7610"/>
    <w:rsid w:val="55C9714C"/>
    <w:rsid w:val="571254EA"/>
    <w:rsid w:val="5DB51980"/>
    <w:rsid w:val="5EFD34C2"/>
    <w:rsid w:val="633F7AE9"/>
    <w:rsid w:val="66F70145"/>
    <w:rsid w:val="68112D49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1685</Words>
  <Characters>2561</Characters>
  <Lines>0</Lines>
  <Paragraphs>0</Paragraphs>
  <TotalTime>18</TotalTime>
  <ScaleCrop>false</ScaleCrop>
  <LinksUpToDate>false</LinksUpToDate>
  <CharactersWithSpaces>2773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富富桃儿</cp:lastModifiedBy>
  <dcterms:modified xsi:type="dcterms:W3CDTF">2025-07-09T05:51:10Z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C73F123C9F9041D4B95E8C5D9A2A6964_13</vt:lpwstr>
  </property>
  <property fmtid="{D5CDD505-2E9C-101B-9397-08002B2CF9AE}" pid="4" name="KSOTemplateDocerSaveRecord">
    <vt:lpwstr>eyJoZGlkIjoiYWJkMTI0ODc0YWFjODFmNmY0ZTViYjM4Yjc3ODI1ZmIiLCJ1c2VySWQiOiI0MTYxMjgzOTcifQ==</vt:lpwstr>
  </property>
</Properties>
</file>