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顾晓东:我的“四有”专业成长</w:t>
      </w:r>
    </w:p>
    <w:p>
      <w:pPr>
        <w:jc w:val="center"/>
        <w:rPr>
          <w:rFonts w:hint="eastAsia"/>
          <w:b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每一位教师的心中都有一个成长“梦”，当下这个梦的主要内涵应是争当</w:t>
      </w:r>
      <w:bookmarkStart w:id="0" w:name="_GoBack"/>
      <w:r>
        <w:rPr>
          <w:rFonts w:hint="eastAsia"/>
        </w:rPr>
        <w:t>习近平总书记</w:t>
      </w:r>
      <w:bookmarkEnd w:id="0"/>
      <w:r>
        <w:rPr>
          <w:rFonts w:hint="eastAsia"/>
        </w:rPr>
        <w:t>号召的“四有教师”，这是我们专业成长的动力源。我1993年从无锡师范学校毕业，从教至今已有23年。这些年一路走来，我始终心怀梦想，坚定信念，自觉跋涉，勇攀高峰。我相信，无论扎根何种土壤，只要认准目标、脚踏实地、积极进取，就一定能够找到自己的生长点。下面，我想谈谈自己从教以来专业成长方面的几点心得体会，概括起来是“四个有”：</w:t>
      </w:r>
    </w:p>
    <w:p/>
    <w:p>
      <w:pPr>
        <w:rPr>
          <w:rFonts w:hint="eastAsia"/>
        </w:rPr>
      </w:pPr>
      <w:r>
        <w:rPr>
          <w:rFonts w:hint="eastAsia"/>
        </w:rPr>
        <w:t>　　一、目中有书本：潜心读书学习</w:t>
      </w:r>
    </w:p>
    <w:p/>
    <w:p>
      <w:pPr>
        <w:rPr>
          <w:rFonts w:hint="eastAsia"/>
        </w:rPr>
      </w:pPr>
      <w:r>
        <w:rPr>
          <w:rFonts w:hint="eastAsia"/>
        </w:rPr>
        <w:t>　　一位教师的专业成长史，其实也是他的专业阅读史。在追寻梦想的征途上，我常常告诫自己要多带一些空杯上路，因为杯子越倒越空，自己需要学的东西也就越多，而学的越多，自己就越充实，教育的生命力就会越持久。“做一名研究型教师”这个坚定信念，始终激励着我，促使我在教学与研究的路上不停地读书和学习。多年来，我自费购买了各种各样的教育教学理论专著，每年坚持订阅五六份专业期刊，这些专业营养持续不断地滋养着我、润泽着我，读书学习已经成了我极其自然的专业行走方式和日常生活习惯。</w:t>
      </w:r>
    </w:p>
    <w:p/>
    <w:p>
      <w:pPr>
        <w:rPr>
          <w:rFonts w:hint="eastAsia"/>
        </w:rPr>
      </w:pPr>
      <w:r>
        <w:rPr>
          <w:rFonts w:hint="eastAsia"/>
        </w:rPr>
        <w:t>　　2012年底，我的右眼视力急剧下降。医生检查后告诫我说病情比较严重，在治疗的同时必须大幅减少用眼量，才能使视力得到一定的恢复。我真是左右为难啊！每天晚间2小时的读书学习是我多年以来的必修课，一日不读不学便觉索然无味。无奈之下，我采取了折中的做法，每天少看1个小时书。两个月后复查，虽然情况明显好转，可是我总觉得若有所失，因为这段时间学习量明显不充足。于是我偷偷地又还原了每天的读书学习时间，只想把前两个月少读的都补回来。两个月后复查，病情出现了反复，可是这次我下定了决心，不管怎样，继续把几十年如一日的读书学习习惯保持下去。</w:t>
      </w:r>
    </w:p>
    <w:p/>
    <w:p>
      <w:pPr>
        <w:rPr>
          <w:rFonts w:hint="eastAsia"/>
        </w:rPr>
      </w:pPr>
      <w:r>
        <w:rPr>
          <w:rFonts w:hint="eastAsia"/>
        </w:rPr>
        <w:t>　　甘于寂寞，青灯为伴，二十多年来，我像一块海绵，不断地从书本中吸收着数学专业知识、教育基础理论和课堂教学智慧，我的学科综合素养和教学理论因此得到了大幅度的提升。</w:t>
      </w:r>
    </w:p>
    <w:p/>
    <w:p>
      <w:pPr>
        <w:rPr>
          <w:rFonts w:hint="eastAsia"/>
        </w:rPr>
      </w:pPr>
      <w:r>
        <w:rPr>
          <w:rFonts w:hint="eastAsia"/>
        </w:rPr>
        <w:t>　　二、心头有学生：精心教书育人</w:t>
      </w:r>
    </w:p>
    <w:p/>
    <w:p>
      <w:pPr>
        <w:rPr>
          <w:rFonts w:hint="eastAsia"/>
        </w:rPr>
      </w:pPr>
      <w:r>
        <w:rPr>
          <w:rFonts w:hint="eastAsia"/>
        </w:rPr>
        <w:t>　　读书是为了更好地教书育人，我心里始终装着我的学生，心里想的始终是怎样让学生爱学习、爱数学，怎样学得轻松、愉快、高效。一方面，我精心对待每一堂课，把每一堂家常课都当作公开课来对待，努力追求高效课堂教学，向40分钟要质量、要效益。“凡课必备，凡备必思”，我从不简单照抄教学用书上的教案，看似简单的手写备课稿中都蕴含我自己的思考。</w:t>
      </w:r>
    </w:p>
    <w:p/>
    <w:p>
      <w:pPr>
        <w:rPr>
          <w:rFonts w:hint="eastAsia"/>
        </w:rPr>
      </w:pPr>
      <w:r>
        <w:rPr>
          <w:rFonts w:hint="eastAsia"/>
        </w:rPr>
        <w:t>　　我常常设计引人入胜、充满思维挑战的问题情境和学习任务来激发学生学习兴趣，吸引学生投入学习；设计丰富且深刻的数学活动，引导学生兴趣盎然地动手操作；通过真诚的表扬和鼓励来提升学生加强数学学习的意愿，树立学好数学的信心。我注重学生数学学习的全程有效性，从预习到上课、到作业，突出学生的自主性，让学生通过自主、合作、探究学习来理解数学知识技能，逐渐形成了新、实、活的教学风格。另一方面，我始终牢记师德奉献要求，全身心关爱学生，经常利用课余时间耐心细致地帮助学习困难学生，收获了一批又一批家长、学生的肯定，取得了显著的教学成绩，2002、2003年我连续接手两个后进的班级，均通过一年的努力，使班级学生的数学学习水平得到了大幅度的提升，获得了学生、家长的一致认可。</w:t>
      </w:r>
    </w:p>
    <w:p/>
    <w:p>
      <w:pPr>
        <w:rPr>
          <w:rFonts w:hint="eastAsia"/>
        </w:rPr>
      </w:pPr>
      <w:r>
        <w:rPr>
          <w:rFonts w:hint="eastAsia"/>
        </w:rPr>
        <w:t xml:space="preserve">    三、手里有课题：醉心教育科研</w:t>
      </w:r>
    </w:p>
    <w:p/>
    <w:p>
      <w:pPr>
        <w:rPr>
          <w:rFonts w:hint="eastAsia"/>
        </w:rPr>
      </w:pPr>
      <w:r>
        <w:rPr>
          <w:rFonts w:hint="eastAsia"/>
        </w:rPr>
        <w:t>　　教育科研能够为教师插上专业腾飞的有力翅膀。我的科研之路始于世纪初的课程改革。我首先着眼叙事研究，坚持撰写教学笔记，审视与反思一天教学工作的得失，成了我的职业习惯。日复一日，我积累起厚厚一大摞的手稿。2008年起，我接连申报了2期无锡市教师教研课题。在课题的引领下，我研究的方向更加集中和明确，成果更加丰富，这2项课题均以优秀级别结题。2011年，我申报并立项了江苏省教学研究第九期重点课题《基于数学理解的探究学习优化研究》，课题产生于教学实践中的具体问题，具有较强的“草根性”。由于前期研究工作做得扎实，课题组在江苏省教学研究课题主持人培训会议上作了开题论证示范，来自全省的省教研课题主持人观摩了该课题的开题论证过程，研究工作得到了专家领导的一致肯定。在该课题的研究过程中，我克服眼底出血的疾病困扰，坚持文献学习、实践探索、系统总结，先后撰写了20多篇专题教研论文、案例，还撰写了一本专著《小学数学理解性探究学习研究》，由苏州大学出版社正式出版。最终，该课题在江苏省教学研究第九期课题成果评比中荣获一等奖。目前，我还在主持一项江苏省教育科学“十二五”规划青年资助课题的研究。新课改以来，我撰写的教育教学随笔、案例、论文在省级以上发表的共有70多篇、出版个人专著1部，主编、参编书稿10部，累积发表、出版总字数达三百多万。</w:t>
      </w:r>
    </w:p>
    <w:p/>
    <w:p>
      <w:pPr>
        <w:rPr>
          <w:rFonts w:hint="eastAsia"/>
        </w:rPr>
      </w:pPr>
      <w:r>
        <w:rPr>
          <w:rFonts w:hint="eastAsia"/>
        </w:rPr>
        <w:t>　　四、肩上有担子：倾心帮带教师</w:t>
      </w:r>
    </w:p>
    <w:p/>
    <w:p>
      <w:pPr>
        <w:rPr>
          <w:rFonts w:hint="eastAsia"/>
        </w:rPr>
      </w:pPr>
      <w:r>
        <w:rPr>
          <w:rFonts w:hint="eastAsia"/>
        </w:rPr>
        <w:t>　　2006年起，我先后获得了无锡市教学能手、学科带头人、名教师、省特级教师等骨干教师称号。在取得各项荣誉的同时，我也主动承担起了自己应该肩负的担子，那就是认真指导、倾心帮带身边的青年教师，带领他们共同成长，这是一位优秀骨干教师应尽的义务。在课堂教学上，我帮助指导吴智芳、许健、张芸等十多位教师在区、市级公开教学中多次取得二等奖以上荣誉，其中多人成长为无锡市教学能手、新秀和高级教师。在我的带领下，学校的数学学科组建设取得了长足的进步，被评为区优秀学科组，学校数学教学和研究水平也上了一个台阶。我曾多次赴全市各区进行教材培训，帮助一线教师把握教材，吃透教材，还多次应邀为一些学校老师学科教学和教育科研专题辅导，受到领导和老师们的好评。</w:t>
      </w:r>
    </w:p>
    <w:p/>
    <w:p>
      <w:r>
        <w:rPr>
          <w:rFonts w:hint="eastAsia"/>
        </w:rPr>
        <w:t>　　教师的成长离不开目标的指引，离不开自身的修炼，关键是我们自身在专业成长的征途中要有一股定力和信念，这是实现梦想的基础和动力源泉。我坚信：仰之弥高，钻之弥坚，心向往之，行必至焉。今年，我评上了江苏省第14批特级教师，专业发展迈上了一个新台阶，我将以此为新的起点，向更强的老师学习，向更高的山峰攀登。我会继续站在教书育人的第一线，扎根课堂实践，服务于学生成长，教好书育好人，同时更致力于对青年教师的培养和帮助，毫无保留地做好传帮带工作，服务于教师群体发展，充分发挥好一名特级教师应有的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GNlYzJhZTZkYmExNDJiYzExZGZlOTUxNjlhMmIifQ=="/>
    <w:docVar w:name="KSO_WPS_MARK_KEY" w:val="38123946-99dc-4a41-8a2b-5afe00b2ed57"/>
  </w:docVars>
  <w:rsids>
    <w:rsidRoot w:val="004E094D"/>
    <w:rsid w:val="00016665"/>
    <w:rsid w:val="004E094D"/>
    <w:rsid w:val="00EF761B"/>
    <w:rsid w:val="270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2418</Words>
  <Characters>2445</Characters>
  <Lines>17</Lines>
  <Paragraphs>4</Paragraphs>
  <TotalTime>3</TotalTime>
  <ScaleCrop>false</ScaleCrop>
  <LinksUpToDate>false</LinksUpToDate>
  <CharactersWithSpaces>2475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2020-04-22T01:37:00Z</dcterms:created>
  <dc:creator>微软用户</dc:creator>
  <cp:lastModifiedBy>大虎小龙李昊泽</cp:lastModifiedBy>
  <dcterms:modified xsi:type="dcterms:W3CDTF">2023-01-13T05:22:49Z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00275219F4FA473F9C950ABAF5A3ECB5</vt:lpwstr>
  </property>
</Properties>
</file>