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专题28  化学肥料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1. 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>下列化肥属于复合肥的是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2" name="图片 6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 xml:space="preserve">    B. 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 xml:space="preserve">    C. KCl    D. Ca(H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PO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)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3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2．（2021辽宁沈阳）下列关于物质的用途，说法错误的是（　　）</w:t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A．石墨可以作铅笔芯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B．氮气可以作保护气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C．盐酸可以除铁锈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D．碳酸钾可以作复合肥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 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化肥对提高农作物产量具有重要作用。下列属于复合肥料的是</w:t>
      </w:r>
      <w:r>
        <w:rPr>
          <w:rFonts w:hint="eastAsia" w:ascii="宋体" w:hAnsi="宋体" w:eastAsia="宋体" w:cs="宋体"/>
          <w:szCs w:val="21"/>
        </w:rPr>
        <w:t>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K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SO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 xml:space="preserve">    B. CO（NH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    C. （NH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HPO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 xml:space="preserve">    D. Ca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（PO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4.（2020年本溪辽阳葫芦岛</w:t>
      </w:r>
      <w:r>
        <w:rPr>
          <w:rFonts w:hint="eastAsia" w:ascii="宋体" w:hAnsi="宋体" w:eastAsia="宋体" w:cs="宋体"/>
          <w:bCs/>
          <w:color w:val="000000"/>
          <w:szCs w:val="21"/>
        </w:rPr>
        <w:t>）下列化学肥料中能促进植物生长，增强抗病虫害和抗倒伏能力的是（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A. K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color w:val="000000"/>
          <w:szCs w:val="21"/>
        </w:rPr>
        <w:t>SO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bCs/>
          <w:color w:val="000000"/>
          <w:szCs w:val="21"/>
        </w:rPr>
        <w:t xml:space="preserve">    B. CO（NH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color w:val="000000"/>
          <w:szCs w:val="21"/>
        </w:rPr>
        <w:t>）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 xml:space="preserve">2    </w:t>
      </w:r>
      <w:r>
        <w:rPr>
          <w:rFonts w:hint="eastAsia" w:ascii="宋体" w:hAnsi="宋体" w:eastAsia="宋体" w:cs="宋体"/>
          <w:bCs/>
          <w:color w:val="000000"/>
          <w:szCs w:val="21"/>
        </w:rPr>
        <w:t>C. NaNO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bCs/>
          <w:color w:val="000000"/>
          <w:szCs w:val="21"/>
        </w:rPr>
        <w:t xml:space="preserve">    D. NH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bCs/>
          <w:color w:val="000000"/>
          <w:szCs w:val="21"/>
        </w:rPr>
        <w:t>H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color w:val="000000"/>
          <w:szCs w:val="21"/>
        </w:rPr>
        <w:t>PO</w:t>
      </w:r>
      <w:r>
        <w:rPr>
          <w:rFonts w:hint="eastAsia" w:ascii="宋体" w:hAnsi="宋体" w:eastAsia="宋体" w:cs="宋体"/>
          <w:bCs/>
          <w:color w:val="000000"/>
          <w:szCs w:val="21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 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下列对化学问题的解释正确的是</w:t>
      </w:r>
      <w:r>
        <w:rPr>
          <w:rFonts w:hint="eastAsia" w:ascii="宋体" w:hAnsi="宋体" w:eastAsia="宋体" w:cs="宋体"/>
          <w:szCs w:val="21"/>
        </w:rPr>
        <w:t>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氢气球升入高空后会爆炸，因为高空中氢气分子体积会变大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镁粉制造烟花，因为镁粉在空气中燃烧，会发出耀眼的白光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小苏打治疗胃酸过多，因为碳酸氢钠能与盐酸发生中和反应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氮肥、磷肥、钾肥使作物增产，因为作物生长只需要氮、磷、钾三种元素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6. </w:t>
      </w:r>
      <w:r>
        <w:rPr>
          <w:rFonts w:hint="eastAsia" w:ascii="宋体" w:hAnsi="宋体" w:eastAsia="宋体" w:cs="宋体"/>
          <w:szCs w:val="21"/>
        </w:rPr>
        <w:t>（2021辽宁鞍山）</w:t>
      </w:r>
      <w:r>
        <w:rPr>
          <w:rFonts w:hint="eastAsia" w:ascii="宋体" w:hAnsi="宋体" w:eastAsia="宋体" w:cs="宋体"/>
          <w:color w:val="000000"/>
          <w:szCs w:val="21"/>
        </w:rPr>
        <w:t>下列实验方案设计不合理的是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4" name="图片 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（　　）</w:t>
      </w:r>
    </w:p>
    <w:tbl>
      <w:tblPr>
        <w:tblStyle w:val="1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0"/>
        <w:gridCol w:w="369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选项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实验内容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A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鉴别棉纤维和羊毛纤维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抽丝灼烧闻气味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B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鉴别氮肥（NH</w:t>
            </w:r>
            <w:r>
              <w:rPr>
                <w:rFonts w:hint="eastAsia" w:ascii="宋体" w:hAnsi="宋体" w:eastAsia="宋体" w:cs="宋体"/>
                <w:color w:val="000000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Cl）和钾肥（KCl）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取样，分别加入少量熟石灰粉末，研磨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C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除二氧化碳中的一氧化碳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通入氧气，点燃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除去氯化钙溶液中的稀盐酸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加入过量的碳酸钙，过滤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3" name="图片 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A. A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B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C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D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8" name="图片 6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7.（2020年本溪辽阳葫芦岛</w:t>
      </w:r>
      <w:r>
        <w:rPr>
          <w:rFonts w:hint="eastAsia" w:ascii="宋体" w:hAnsi="宋体" w:eastAsia="宋体" w:cs="宋体"/>
          <w:bCs/>
          <w:color w:val="000000"/>
          <w:szCs w:val="21"/>
        </w:rPr>
        <w:t>）下列实验方案正确的是（    ）</w:t>
      </w:r>
    </w:p>
    <w:tbl>
      <w:tblPr>
        <w:tblStyle w:val="15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0"/>
        <w:gridCol w:w="382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选项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实验内容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A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鉴别氮气和氧气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分别闻气体的气味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B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鉴别硫酸铵和硝酸铵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取样，分别加入少量熟石灰粉末，研磨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C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硬水软化成软水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将硬水进行蒸馏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D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除去氧化钙中混有的碳酸钙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先加入足量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drawing>
                <wp:inline distT="0" distB="0" distL="114300" distR="114300">
                  <wp:extent cx="133350" cy="177800"/>
                  <wp:effectExtent l="0" t="0" r="0" b="1333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水溶解，然后过滤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A. A</w:t>
      </w:r>
      <w:r>
        <w:rPr>
          <w:rFonts w:hint="eastAsia" w:ascii="宋体" w:hAnsi="宋体" w:eastAsia="宋体" w:cs="宋体"/>
          <w:bCs/>
          <w:color w:val="000000"/>
          <w:szCs w:val="21"/>
        </w:rPr>
        <w:tab/>
      </w:r>
      <w:r>
        <w:rPr>
          <w:rFonts w:hint="eastAsia" w:ascii="宋体" w:hAnsi="宋体" w:eastAsia="宋体" w:cs="宋体"/>
          <w:bCs/>
          <w:color w:val="000000"/>
          <w:szCs w:val="21"/>
        </w:rPr>
        <w:t>B. B</w:t>
      </w:r>
      <w:r>
        <w:rPr>
          <w:rFonts w:hint="eastAsia" w:ascii="宋体" w:hAnsi="宋体" w:eastAsia="宋体" w:cs="宋体"/>
          <w:bCs/>
          <w:color w:val="000000"/>
          <w:szCs w:val="21"/>
        </w:rPr>
        <w:tab/>
      </w:r>
      <w:r>
        <w:rPr>
          <w:rFonts w:hint="eastAsia" w:ascii="宋体" w:hAnsi="宋体" w:eastAsia="宋体" w:cs="宋体"/>
          <w:bCs/>
          <w:color w:val="000000"/>
          <w:szCs w:val="21"/>
        </w:rPr>
        <w:t>C. C</w:t>
      </w:r>
      <w:r>
        <w:rPr>
          <w:rFonts w:hint="eastAsia" w:ascii="宋体" w:hAnsi="宋体" w:eastAsia="宋体" w:cs="宋体"/>
          <w:bCs/>
          <w:color w:val="000000"/>
          <w:szCs w:val="21"/>
        </w:rPr>
        <w:tab/>
      </w:r>
      <w:r>
        <w:rPr>
          <w:rFonts w:hint="eastAsia" w:ascii="宋体" w:hAnsi="宋体" w:eastAsia="宋体" w:cs="宋体"/>
          <w:bCs/>
          <w:color w:val="000000"/>
          <w:szCs w:val="21"/>
        </w:rPr>
        <w:t>D. D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8．（2019沈阳）</w:t>
      </w:r>
      <w:r>
        <w:rPr>
          <w:rFonts w:hint="eastAsia" w:ascii="宋体" w:hAnsi="宋体" w:eastAsia="宋体" w:cs="宋体"/>
          <w:szCs w:val="21"/>
        </w:rPr>
        <w:t>下列物质能用作磷肥的是（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099"/>
        <w:gridCol w:w="2099"/>
        <w:gridCol w:w="2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A．NH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B．CO（NH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C．Ca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（PO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D．K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SO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9．（2020辽宁鞍山）下列化肥属于钾肥的是（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A．K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SO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B．CO（NH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C．NH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PO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D．Ca（H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PO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10．（2019辽宁辽阳）小玲家的水稻出现了倒伏现象，急需施用的化肥是（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A．CO（NH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B．Ca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（PO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C．K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SO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D．NH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Cl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11．（2019辽宁葫芦岛）下列化学肥料中，属于磷肥的是（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A．NH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Cl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C．Ca（H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PO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D．K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12．（2019沈阳）</w:t>
      </w:r>
      <w:r>
        <w:rPr>
          <w:rFonts w:hint="eastAsia" w:ascii="宋体" w:hAnsi="宋体" w:eastAsia="宋体" w:cs="宋体"/>
          <w:szCs w:val="21"/>
        </w:rPr>
        <w:t>下列实验方案正确的是（　　）</w:t>
      </w:r>
    </w:p>
    <w:tbl>
      <w:tblPr>
        <w:tblStyle w:val="15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"/>
        <w:gridCol w:w="806"/>
        <w:gridCol w:w="1282"/>
        <w:gridCol w:w="689"/>
        <w:gridCol w:w="1417"/>
        <w:gridCol w:w="2107"/>
        <w:gridCol w:w="1554"/>
        <w:gridCol w:w="5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" w:type="dxa"/>
          <w:wAfter w:w="553" w:type="dxa"/>
          <w:jc w:val="center"/>
        </w:trPr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19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制备</w:t>
            </w:r>
          </w:p>
        </w:tc>
        <w:tc>
          <w:tcPr>
            <w:tcW w:w="5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工业上电解氯化镁制取金属钠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" w:type="dxa"/>
          <w:wAfter w:w="553" w:type="dxa"/>
          <w:jc w:val="center"/>
        </w:trPr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19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鉴别</w:t>
            </w:r>
          </w:p>
        </w:tc>
        <w:tc>
          <w:tcPr>
            <w:tcW w:w="5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用灼烧的方法区分羊毛线和棉纱线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" w:type="dxa"/>
          <w:wAfter w:w="553" w:type="dxa"/>
          <w:jc w:val="center"/>
        </w:trPr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</w:t>
            </w:r>
          </w:p>
        </w:tc>
        <w:tc>
          <w:tcPr>
            <w:tcW w:w="19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检验</w:t>
            </w:r>
          </w:p>
        </w:tc>
        <w:tc>
          <w:tcPr>
            <w:tcW w:w="5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用湿润的蓝色石蕊试纸检验氨气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" w:type="dxa"/>
          <w:wAfter w:w="553" w:type="dxa"/>
          <w:jc w:val="center"/>
        </w:trPr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</w:t>
            </w:r>
          </w:p>
        </w:tc>
        <w:tc>
          <w:tcPr>
            <w:tcW w:w="19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除杂</w:t>
            </w:r>
          </w:p>
        </w:tc>
        <w:tc>
          <w:tcPr>
            <w:tcW w:w="5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用溶解、蒸发的方法除去粗盐中难溶性杂质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A．A</w:t>
            </w:r>
          </w:p>
        </w:tc>
        <w:tc>
          <w:tcPr>
            <w:tcW w:w="210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B．B</w:t>
            </w:r>
          </w:p>
        </w:tc>
        <w:tc>
          <w:tcPr>
            <w:tcW w:w="2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C．C</w:t>
            </w:r>
          </w:p>
        </w:tc>
        <w:tc>
          <w:tcPr>
            <w:tcW w:w="210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D．D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13．（2019辽宁本溪）下列化学肥料中，属于磷肥的是（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B．K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SO</w:t>
      </w:r>
      <w:r>
        <w:rPr>
          <w:rFonts w:hint="eastAsia" w:ascii="宋体" w:hAnsi="宋体" w:eastAsia="宋体" w:cs="宋体"/>
          <w:szCs w:val="21"/>
          <w:vertAlign w:val="subscript"/>
        </w:rPr>
        <w:t xml:space="preserve">4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C．CO（NH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D．Ca（H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PO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14．（2019辽宁营口）</w:t>
      </w:r>
      <w:r>
        <w:rPr>
          <w:rFonts w:hint="eastAsia" w:ascii="宋体" w:hAnsi="宋体" w:eastAsia="宋体" w:cs="宋体"/>
          <w:szCs w:val="21"/>
        </w:rPr>
        <w:t>下列化肥中属于复合肥料的是（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099"/>
        <w:gridCol w:w="2099"/>
        <w:gridCol w:w="2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A．Ca（H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PO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B．K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C．KNO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D．（NH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SO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15. </w:t>
      </w:r>
      <w:r>
        <w:rPr>
          <w:rFonts w:hint="eastAsia" w:ascii="宋体" w:hAnsi="宋体" w:eastAsia="宋体" w:cs="宋体"/>
          <w:szCs w:val="21"/>
        </w:rPr>
        <w:t>（2020辽宁丹东）</w:t>
      </w:r>
      <w:r>
        <w:rPr>
          <w:rFonts w:hint="eastAsia" w:ascii="宋体" w:hAnsi="宋体" w:eastAsia="宋体" w:cs="宋体"/>
          <w:color w:val="000000"/>
          <w:szCs w:val="21"/>
        </w:rPr>
        <w:t>化学广泛应用在工农业生产中，下列说法错误的是（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焊接铁制品时，可用稀盐酸除去其表面的铁锈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烧碱易吸水，可以作为某些食品的干燥剂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大力推广使用脱硫煤，可减少酸雨的形成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磷酸二氢铵和硝酸钾都属于复合肥料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16．（2020辽宁朝阳）下列属于磷肥的是（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A．氯化铵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B．磷矿粉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C．尿素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D．氨水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17. 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下列鉴别物质所用的方法，错误的是（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黄铜和黄金﹣观察颜色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硬水和软水﹣加肥皂水振荡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31750" cy="889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 xml:space="preserve"> 羊毛线和腈纶线﹣灼烧闻气味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氯化铵和尿素[CO（NH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]﹣加熟石灰研磨闻气味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18. 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下列化肥属于复合肥料的是（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 xml:space="preserve">   B. NaNO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 xml:space="preserve">    C. K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SO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 xml:space="preserve">4     </w:t>
      </w:r>
      <w:r>
        <w:rPr>
          <w:rFonts w:hint="eastAsia" w:ascii="宋体" w:hAnsi="宋体" w:eastAsia="宋体" w:cs="宋体"/>
          <w:color w:val="000000"/>
          <w:szCs w:val="21"/>
        </w:rPr>
        <w:t>D. Ca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（PO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19.</w:t>
      </w:r>
      <w:r>
        <w:rPr>
          <w:rFonts w:hint="eastAsia" w:ascii="宋体" w:hAnsi="宋体" w:eastAsia="宋体" w:cs="宋体"/>
          <w:szCs w:val="21"/>
        </w:rPr>
        <w:t>（2020辽宁沈阳）</w:t>
      </w:r>
      <w:r>
        <w:rPr>
          <w:rFonts w:hint="eastAsia" w:ascii="宋体" w:hAnsi="宋体" w:eastAsia="宋体" w:cs="宋体"/>
          <w:color w:val="000000"/>
          <w:szCs w:val="21"/>
        </w:rPr>
        <w:t>下列物质能用作钾肥的是（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HCO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Ca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(PO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)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K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CO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CO(NH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)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20. 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下列有关物质的除杂、鉴别所用的操作方法不正确的是（　　）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55"/>
        <w:gridCol w:w="3931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选项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实验目的</w:t>
            </w:r>
          </w:p>
        </w:tc>
        <w:tc>
          <w:tcPr>
            <w:tcW w:w="2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A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除去粗盐中的泥沙</w:t>
            </w:r>
          </w:p>
        </w:tc>
        <w:tc>
          <w:tcPr>
            <w:tcW w:w="2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加水溶解、过滤、洗涤、干燥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B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除去氧气中少量的水蒸气</w:t>
            </w:r>
          </w:p>
        </w:tc>
        <w:tc>
          <w:tcPr>
            <w:tcW w:w="2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通过盛有浓硫酸的洗气瓶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C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鉴别空气、氧气、二氧化碳</w:t>
            </w:r>
          </w:p>
        </w:tc>
        <w:tc>
          <w:tcPr>
            <w:tcW w:w="2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分别伸入燃着的小木条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</w:t>
            </w:r>
          </w:p>
        </w:tc>
        <w:tc>
          <w:tcPr>
            <w:tcW w:w="2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鉴别氮肥（NH</w:t>
            </w:r>
            <w:r>
              <w:rPr>
                <w:rFonts w:hint="eastAsia" w:ascii="宋体" w:hAnsi="宋体" w:eastAsia="宋体" w:cs="宋体"/>
                <w:color w:val="000000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Cl）和钾肥（KCl）</w:t>
            </w:r>
          </w:p>
        </w:tc>
        <w:tc>
          <w:tcPr>
            <w:tcW w:w="2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加熟石灰混合、研磨、闻气味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A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B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C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D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8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9" o:spt="75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55267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874C1C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EE5BBC"/>
    <w:rsid w:val="00FA1C50"/>
    <w:rsid w:val="00FA6D8D"/>
    <w:rsid w:val="00FB3407"/>
    <w:rsid w:val="02BC6A97"/>
    <w:rsid w:val="03C03243"/>
    <w:rsid w:val="03CB267E"/>
    <w:rsid w:val="052902F5"/>
    <w:rsid w:val="05D92A48"/>
    <w:rsid w:val="066603D1"/>
    <w:rsid w:val="08C63E6F"/>
    <w:rsid w:val="0A5F0A5E"/>
    <w:rsid w:val="0A7F5084"/>
    <w:rsid w:val="0EE34A32"/>
    <w:rsid w:val="0F5C3953"/>
    <w:rsid w:val="0FA85724"/>
    <w:rsid w:val="0FB056B5"/>
    <w:rsid w:val="0FB07C49"/>
    <w:rsid w:val="127A7207"/>
    <w:rsid w:val="154822B0"/>
    <w:rsid w:val="15A77971"/>
    <w:rsid w:val="17C101F5"/>
    <w:rsid w:val="19591A40"/>
    <w:rsid w:val="1B943D6C"/>
    <w:rsid w:val="1E921EBF"/>
    <w:rsid w:val="21464F13"/>
    <w:rsid w:val="21553B02"/>
    <w:rsid w:val="21B35754"/>
    <w:rsid w:val="244D6412"/>
    <w:rsid w:val="25CA39BB"/>
    <w:rsid w:val="26A2396E"/>
    <w:rsid w:val="26D01E3E"/>
    <w:rsid w:val="27107C58"/>
    <w:rsid w:val="28992A9D"/>
    <w:rsid w:val="29357820"/>
    <w:rsid w:val="2A5107C0"/>
    <w:rsid w:val="2CB8640B"/>
    <w:rsid w:val="318822B1"/>
    <w:rsid w:val="32F00AD1"/>
    <w:rsid w:val="33FD6810"/>
    <w:rsid w:val="374E4730"/>
    <w:rsid w:val="377F7F04"/>
    <w:rsid w:val="3EF62B85"/>
    <w:rsid w:val="400E7381"/>
    <w:rsid w:val="412837C5"/>
    <w:rsid w:val="42033FF7"/>
    <w:rsid w:val="424F5406"/>
    <w:rsid w:val="429E6C74"/>
    <w:rsid w:val="44974BC1"/>
    <w:rsid w:val="450366E8"/>
    <w:rsid w:val="46760D15"/>
    <w:rsid w:val="468340E6"/>
    <w:rsid w:val="479A6B80"/>
    <w:rsid w:val="47FC0242"/>
    <w:rsid w:val="4850246E"/>
    <w:rsid w:val="4A153456"/>
    <w:rsid w:val="4F95078D"/>
    <w:rsid w:val="50E52F42"/>
    <w:rsid w:val="51784F89"/>
    <w:rsid w:val="53B73817"/>
    <w:rsid w:val="547B2968"/>
    <w:rsid w:val="558E4A29"/>
    <w:rsid w:val="5A723E08"/>
    <w:rsid w:val="5A7C1219"/>
    <w:rsid w:val="5AE02F3C"/>
    <w:rsid w:val="5C715488"/>
    <w:rsid w:val="5D5401C5"/>
    <w:rsid w:val="5F900C93"/>
    <w:rsid w:val="60B42559"/>
    <w:rsid w:val="63EF69F7"/>
    <w:rsid w:val="64DF08EE"/>
    <w:rsid w:val="653D3504"/>
    <w:rsid w:val="65896F1D"/>
    <w:rsid w:val="660D6681"/>
    <w:rsid w:val="67070B24"/>
    <w:rsid w:val="6861124B"/>
    <w:rsid w:val="687F4939"/>
    <w:rsid w:val="6C9F474D"/>
    <w:rsid w:val="71534600"/>
    <w:rsid w:val="74620891"/>
    <w:rsid w:val="7634646A"/>
    <w:rsid w:val="7A3F0B2F"/>
    <w:rsid w:val="7A4372CB"/>
    <w:rsid w:val="7B583E9A"/>
    <w:rsid w:val="7D160610"/>
    <w:rsid w:val="7E5665C8"/>
    <w:rsid w:val="7E8531D0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8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9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4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2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1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10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3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7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8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3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9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4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3</Pages>
  <Words>314</Words>
  <Characters>1796</Characters>
  <Lines>14</Lines>
  <Paragraphs>4</Paragraphs>
  <TotalTime>0</TotalTime>
  <ScaleCrop>false</ScaleCrop>
  <LinksUpToDate>false</LinksUpToDate>
  <CharactersWithSpaces>2106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2022-02-15T00:57:00Z</dcterms:created>
  <dc:creator>学科网(Zxxk.Com)</dc:creator>
  <cp:lastModifiedBy>鑫阳</cp:lastModifiedBy>
  <dcterms:modified xsi:type="dcterms:W3CDTF">2022-03-02T07:48:48Z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29537C66EFBC4B9691CD094228FE7834</vt:lpwstr>
  </property>
</Properties>
</file>