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87" w:rsidRPr="00FA4887" w:rsidRDefault="00FA4887" w:rsidP="00FA4887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7下测验：印度俄罗斯 （含答案）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1.印度的农产品产量很大，但出口量很少，其原因是（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A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、工业发达，农业原料消费多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 B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、畜牧业发达，饲料需求量大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C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、人口众多，消耗农产品多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       D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、环境污染严重，农产品质量不合格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2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．关于印度描述正确的是（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A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、通过两次绿色革命，印度解决了粮食问题。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B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、地形以山地、平原为主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    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C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、西部沿海的孟买是印度最大城市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D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、首都新德里是全国最大的“硅谷”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3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．俄罗斯西伯利亚地区不利于农业发展的主要原因是（　　）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A.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年降水量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 xml:space="preserve">少　　</w:t>
      </w:r>
      <w:proofErr w:type="gramEnd"/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B.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常年气温过低　  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C.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 xml:space="preserve">森林面积过大　　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 xml:space="preserve">　</w:t>
      </w:r>
      <w:proofErr w:type="gramEnd"/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D.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灌溉水源不足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4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 xml:space="preserve">．关于俄罗斯叙述不正确的是（　　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 xml:space="preserve">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A.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 xml:space="preserve">石油天然气丰富，有“世界加油站”之称　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B.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 xml:space="preserve">温带大陆性气候分布广　　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C.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 xml:space="preserve">政治经济重心在欧洲，所以属于欧洲国家　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D.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河流都向北流向北冰洋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 5.读图俄罗斯图，回答： 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1A8F61DF" wp14:editId="5523FF90">
                <wp:extent cx="304800" cy="304800"/>
                <wp:effectExtent l="0" t="0" r="0" b="0"/>
                <wp:docPr id="4" name="AutoShape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058EB" id="AutoShape 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a072rGAgAAx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C1DE86" wp14:editId="5A82B2CA">
            <wp:extent cx="5266667" cy="14380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）图中所示山脉名称是：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。⑤是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高原，该高原南部的大湖泊是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湖。⑥是俄罗斯的邻国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　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。由图中信息可知，俄罗斯亚洲部分地势特点是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u w:val="single"/>
        </w:rPr>
        <w:t>                  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）①是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u w:val="single"/>
        </w:rPr>
        <w:t>  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港，临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洋；该港终年不冻，原因是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）Ａ工业区内最大的工业中心是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，是俄罗斯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和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　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工业最发达的地区。Ｂ工业区也是俄罗斯铁路网最密集的地区，以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为中心，呈</w:t>
      </w:r>
      <w:proofErr w:type="gramStart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　　　</w:t>
      </w:r>
      <w:proofErr w:type="gramEnd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状分布。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）俄罗斯工业基础好，许多产品产量居世界前列，但与人们生活密切相关的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 xml:space="preserve">　　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工业发展比较薄弱。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）对比俄罗斯和日本，工业分布有何不同？为什么？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6.新华网莫斯科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3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月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27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日电：国家习主席和夫人彭丽媛于当地时间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11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时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55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分许，抵达莫斯科，开始对俄罗斯进行国事访问．结合图，回答下列问题．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10B81FF5" wp14:editId="641485CC">
            <wp:extent cx="2638095" cy="1600000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887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9AA5AAB" wp14:editId="207A9E1F">
                <wp:extent cx="304800" cy="304800"/>
                <wp:effectExtent l="0" t="0" r="0" b="0"/>
                <wp:docPr id="3" name="AutoShape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FE723" id="AutoShape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vTY9zGAgAAx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lastRenderedPageBreak/>
        <w:t>（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1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）俄罗斯西临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  <w:u w:val="single"/>
        </w:rPr>
        <w:t>            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，大部分地区位于五带中的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  <w:u w:val="single"/>
        </w:rPr>
        <w:t>        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带．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2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）点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A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的经纬度是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  <w:u w:val="single"/>
        </w:rPr>
        <w:t>               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.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3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）归纳俄罗斯地形、地势的主要特征：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  <w:u w:val="single"/>
        </w:rPr>
        <w:t>                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（至少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2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点，）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4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）海参崴与莫斯科相差约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6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小时，当国家主席习近平抵达莫斯科时，海参崴人们可能在  （   ）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A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、早晨晨练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B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、中午吃饭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C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、傍晚散步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 D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、深夜休息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5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）习近平主席访俄期间，中俄将签订一揽子协议，其中就包括增加俄罗斯向中国的石油、天然气出口．俄罗斯向中国运输石油和天然气的最佳运输方式为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A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、油罐列车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 B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、管道运输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 C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、汽车装运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 D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、火车与汽车联运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6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）关于俄罗斯亚洲部分的河流，航运价值都不大，下列解释错误的（）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A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．地处纬度高，河流封冻期长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  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B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．河流多自南向北流，容易发生凌汛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C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．流域内地广人稀，经济较落后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   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D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．河流含沙量大．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FA4887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7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）俄罗斯西伯利亚大铁路修建在南部山区的原因是什么？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7.读南亚及东南亚略图，回答下列问题。</w:t>
      </w:r>
    </w:p>
    <w:p w:rsidR="00FA4887" w:rsidRPr="00FA4887" w:rsidRDefault="00FA4887" w:rsidP="00FA4887">
      <w:pPr>
        <w:widowControl/>
        <w:shd w:val="clear" w:color="auto" w:fill="FFFFFF"/>
        <w:spacing w:before="75" w:after="75"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98064A6" wp14:editId="5F3610F9">
            <wp:extent cx="5247619" cy="21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（1）东南亚地区由中南半岛和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>      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两部分组成，该地区流经国家最多的河流是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>      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（2）与东南亚大致位于同纬度地区的南亚，本区主要的国家是印度，其地形分为了三部分，与剖面图中（A或B）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>    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对应。印度主要为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>   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人种。由于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>    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（方向）季风的不稳定，水旱灾害频繁。</w:t>
      </w:r>
    </w:p>
    <w:p w:rsidR="00FA4887" w:rsidRPr="00FA4887" w:rsidRDefault="00FA4887" w:rsidP="00FA4887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（3）印度尼西亚素有“火山国”之称，境内多火山地震的原因是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u w:val="single"/>
        </w:rPr>
        <w:t>      </w:t>
      </w: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</w:t>
      </w:r>
    </w:p>
    <w:p w:rsidR="00FA4887" w:rsidRPr="00FA4887" w:rsidRDefault="00FA4887" w:rsidP="00FA488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FA4887" w:rsidRPr="00FA4887" w:rsidRDefault="00FA4887" w:rsidP="00FA488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  <w:shd w:val="clear" w:color="auto" w:fill="FFFFFF"/>
        </w:rPr>
        <w:t>参考答案：</w:t>
      </w:r>
    </w:p>
    <w:p w:rsidR="00FA4887" w:rsidRPr="00FA4887" w:rsidRDefault="00FA4887" w:rsidP="00FA488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宋体" w:eastAsia="宋体" w:hAnsi="宋体" w:cs="宋体" w:hint="eastAsia"/>
          <w:color w:val="333333"/>
          <w:spacing w:val="8"/>
          <w:kern w:val="0"/>
          <w:sz w:val="23"/>
          <w:szCs w:val="23"/>
          <w:shd w:val="clear" w:color="auto" w:fill="FFFFFF"/>
        </w:rPr>
        <w:t>1-4 C A B D   5.（1）乌拉尔山脉  中西部利亚高原  贝加尔湖  哈萨克斯坦   南高北低   （2）摩尔曼斯克   有暖洋流经过   （3）圣彼得堡  食品 纺织  莫斯科 放射状  （4）轻    （5）不同：日本工业沿海分布，俄罗斯工业靠近原料产地    原因：日本资源匮乏，俄罗斯资源丰富。 </w:t>
      </w:r>
    </w:p>
    <w:p w:rsidR="00FA4887" w:rsidRPr="00FA4887" w:rsidRDefault="00FA4887" w:rsidP="00FA488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  <w:shd w:val="clear" w:color="auto" w:fill="FFFFFF"/>
        </w:rPr>
        <w:t>6.（1）波罗的海   北温带 （2）60°E、66.6°N  （ 3 ）地形西部平原东部高原山地，地势东高西低  （4）C（5）B（6）D   （7）南部地区纬度低，气候相对温暖；南部地区矿山资源丰富；南部人口城市多</w:t>
      </w:r>
    </w:p>
    <w:p w:rsidR="00FA4887" w:rsidRPr="00FA4887" w:rsidRDefault="00FA4887" w:rsidP="00FA488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A488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  <w:shd w:val="clear" w:color="auto" w:fill="FFFFFF"/>
        </w:rPr>
        <w:lastRenderedPageBreak/>
        <w:t> 7.（1）马来群岛  湄公河 （2）A 白色  西南 （3）地处三大板块之间，地壳活跃</w:t>
      </w:r>
    </w:p>
    <w:p w:rsidR="00184084" w:rsidRDefault="00184084"/>
    <w:sectPr w:rsidR="00184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87"/>
    <w:rsid w:val="00184084"/>
    <w:rsid w:val="00F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62F6-0ED9-4EEC-B8ED-EC3D94A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32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2021-05-11T02:57:00Z</dcterms:created>
  <dcterms:modified xsi:type="dcterms:W3CDTF">2021-05-11T03:00:00Z</dcterms:modified>
</cp:coreProperties>
</file>