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3B" w:rsidRPr="00E34E3B" w:rsidRDefault="00E34E3B" w:rsidP="00E34E3B">
      <w:pPr>
        <w:widowControl/>
        <w:spacing w:before="100" w:beforeAutospacing="1" w:after="100" w:afterAutospacing="1" w:line="360" w:lineRule="auto"/>
        <w:ind w:firstLine="482"/>
        <w:jc w:val="center"/>
        <w:rPr>
          <w:rFonts w:ascii="simsun" w:eastAsia="宋体" w:hAnsi="simsun" w:cs="宋体"/>
          <w:color w:val="323E32"/>
          <w:kern w:val="0"/>
          <w:szCs w:val="21"/>
        </w:rPr>
      </w:pPr>
      <w:bookmarkStart w:id="0" w:name="_GoBack"/>
      <w:r w:rsidRPr="00E34E3B">
        <w:rPr>
          <w:rFonts w:ascii="宋体" w:eastAsia="宋体" w:hAnsi="宋体" w:cs="宋体" w:hint="eastAsia"/>
          <w:b/>
          <w:bCs/>
          <w:color w:val="323E32"/>
          <w:kern w:val="0"/>
          <w:sz w:val="24"/>
          <w:szCs w:val="24"/>
        </w:rPr>
        <w:t>秦朝建立中央集权制度</w:t>
      </w:r>
    </w:p>
    <w:bookmarkEnd w:id="0"/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（一）概念：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秦朝建立的是专制主义中央集权制度。专制主义与民主政体相对立，是一种决策方式，主要特征是皇帝个人专断独裁，集国家最高权力于一身。中央集权是相对于地方分权而言，特点是中央对地方进行直接有效管理，地方政府在政治、经济、军事等方面没有独立性，必须严格服从中央政府的命令，一切受控于中央。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（二）背景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428"/>
      </w:tblGrid>
      <w:tr w:rsidR="00E34E3B" w:rsidRPr="00E34E3B" w:rsidTr="00E34E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t>经济根源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小农经济的分散性需要一个强有力的国家政权来维护社会安定，保障生产。新兴的地主阶级需要建立中央集权来巩固其统治地位。</w:t>
            </w:r>
          </w:p>
        </w:tc>
      </w:tr>
      <w:tr w:rsidR="00E34E3B" w:rsidRPr="00E34E3B" w:rsidTr="00E34E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t>社会根源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维护国家统一的需要。秦始皇吸取前朝诸侯割据的教训，以消除地方割据势力。秦统一后，六国残余势力还很大，只有加强中央权力，才能维护统治。</w:t>
            </w:r>
          </w:p>
        </w:tc>
      </w:tr>
      <w:tr w:rsidR="00E34E3B" w:rsidRPr="00E34E3B" w:rsidTr="00E34E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t>思想根源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法家思想奠定理论基础。秦自商鞅变法后，一直以法家思想为统治思想。韩非子创立了一套完整的中央集权理论，为秦始皇创立专制主义中央集权制度奠定了理论基础。</w:t>
            </w:r>
          </w:p>
        </w:tc>
      </w:tr>
      <w:tr w:rsidR="00E34E3B" w:rsidRPr="00E34E3B" w:rsidTr="00E34E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t>政治基础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春秋时期，宗法制、分封制逐步瓦解。从公元前230年到公元前</w:t>
            </w: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  <w:u w:val="single"/>
              </w:rPr>
              <w:t>221</w:t>
            </w: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年，秦国先后攻灭韩、赵、魏、楚、燕、齐，完成了兼并六国、统一天下的大业。</w:t>
            </w:r>
          </w:p>
        </w:tc>
      </w:tr>
    </w:tbl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 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（三）基本内容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1．权力中心——皇帝制度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(1)创立：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秦王嬴政统一全国后，自认为“德兼三皇，功过五帝”，王的称号已不能显示其权势和地位，就把传说中三皇、五帝的称号合二为一，采用“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  <w:u w:val="single"/>
        </w:rPr>
        <w:t>皇帝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”称号。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(2)特征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800"/>
      </w:tblGrid>
      <w:tr w:rsidR="00E34E3B" w:rsidRPr="00E34E3B" w:rsidTr="00E34E3B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t>皇帝独尊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创制与“皇帝”有关的一系列专用称号，如皇帝自称“朕”，</w:t>
            </w:r>
            <w:proofErr w:type="gramStart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命称“制”</w:t>
            </w:r>
            <w:proofErr w:type="gramEnd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，</w:t>
            </w:r>
            <w:proofErr w:type="gramStart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令称“诏”</w:t>
            </w:r>
            <w:proofErr w:type="gramEnd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，印称“玺”。“皇帝”成为我国君主专制社会最高统治者的</w:t>
            </w: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lastRenderedPageBreak/>
              <w:t>专有称谓。</w:t>
            </w:r>
          </w:p>
        </w:tc>
      </w:tr>
      <w:tr w:rsidR="00E34E3B" w:rsidRPr="00E34E3B" w:rsidTr="00E34E3B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lastRenderedPageBreak/>
              <w:t>皇权至上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中央和地方的主要官员都由皇帝任免，皇帝集行政权、司法权和军事指挥权于一身，具有</w:t>
            </w: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  <w:u w:val="single"/>
              </w:rPr>
              <w:t>至高无上</w:t>
            </w: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的地位。</w:t>
            </w:r>
          </w:p>
        </w:tc>
      </w:tr>
      <w:tr w:rsidR="00E34E3B" w:rsidRPr="00E34E3B" w:rsidTr="00E34E3B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b/>
                <w:bCs/>
                <w:color w:val="323E32"/>
                <w:kern w:val="0"/>
                <w:sz w:val="24"/>
                <w:szCs w:val="24"/>
              </w:rPr>
              <w:t>皇位世袭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B" w:rsidRPr="00E34E3B" w:rsidRDefault="00E34E3B" w:rsidP="00E34E3B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废除</w:t>
            </w:r>
            <w:proofErr w:type="gramStart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子议父</w:t>
            </w:r>
            <w:proofErr w:type="gramEnd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、</w:t>
            </w:r>
            <w:proofErr w:type="gramStart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臣议君的</w:t>
            </w:r>
            <w:proofErr w:type="gramEnd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“谥法”，自称“始皇帝”，后世以二</w:t>
            </w:r>
            <w:proofErr w:type="gramStart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世</w:t>
            </w:r>
            <w:proofErr w:type="gramEnd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、三</w:t>
            </w:r>
            <w:proofErr w:type="gramStart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世</w:t>
            </w:r>
            <w:proofErr w:type="gramEnd"/>
            <w:r w:rsidRPr="00E34E3B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计，以至“传之无穷”。</w:t>
            </w:r>
          </w:p>
        </w:tc>
      </w:tr>
    </w:tbl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 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2．中央官制——三公九卿制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simsun" w:eastAsia="宋体" w:hAnsi="simsun" w:cs="宋体" w:hint="eastAsia"/>
          <w:noProof/>
          <w:color w:val="318B92"/>
          <w:kern w:val="0"/>
          <w:szCs w:val="21"/>
        </w:rPr>
        <w:drawing>
          <wp:inline distT="0" distB="0" distL="0" distR="0" wp14:anchorId="5DBD7E3B" wp14:editId="49A078C5">
            <wp:extent cx="4352925" cy="2438400"/>
            <wp:effectExtent l="0" t="0" r="9525" b="0"/>
            <wp:docPr id="1" name="图片 1" descr="[转载]归纳与总结：秦朝建立中央集权制度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转载]归纳与总结：秦朝建立中央集权制度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(1)内容：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在中央设丞相、太尉和御史大夫，史称“三公”。左、右丞相为百官之首，协助皇帝处理政务；太尉主管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  <w:u w:val="single"/>
        </w:rPr>
        <w:t>军事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；御史大夫是丞相的助手(副丞相)，执掌群臣奏章，传达皇帝诏令，并负责监察百官。三方互不相属，互相牵制。丞相之下设立“九卿”，分掌国家和皇家的各项行政事务，是中央政府的职能部门。三公</w:t>
      </w:r>
      <w:proofErr w:type="gramStart"/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九卿均由</w:t>
      </w:r>
      <w:proofErr w:type="gramEnd"/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皇帝任免，概不世袭。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(2)特点：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以皇权为中心；国与家同治，充分体现出“家天下”的特点。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(3)参政方式：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三公九卿以“朝议”的方式讨论国家军政要务，供皇帝裁决。“朝议”可以集思广益，减少决策失误；但最终决定权仍掌握在皇帝手中。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 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lastRenderedPageBreak/>
        <w:t>3．地方制度——郡县制</w:t>
      </w:r>
    </w:p>
    <w:p w:rsidR="00E34E3B" w:rsidRPr="00E34E3B" w:rsidRDefault="00E34E3B" w:rsidP="00E34E3B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simsun" w:eastAsia="宋体" w:hAnsi="simsun" w:cs="宋体" w:hint="eastAsia"/>
          <w:noProof/>
          <w:color w:val="318B92"/>
          <w:kern w:val="0"/>
          <w:szCs w:val="21"/>
        </w:rPr>
        <w:drawing>
          <wp:inline distT="0" distB="0" distL="0" distR="0" wp14:anchorId="6AC3857F" wp14:editId="69E542EF">
            <wp:extent cx="4400550" cy="2562225"/>
            <wp:effectExtent l="0" t="0" r="0" b="9525"/>
            <wp:docPr id="2" name="图片 2" descr="[转载]归纳与总结：秦朝建立中央集权制度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转载]归纳与总结：秦朝建立中央集权制度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(1)渊源：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春秋战国时期，一些诸侯国已陆续在新兼并的地区设立郡、县等新的地方行政区划。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(2)实施：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秦统一后，把全国分为36郡(后增至40余郡)，由中央政府直接管辖；一郡之内又分为若干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  <w:u w:val="single"/>
        </w:rPr>
        <w:t>县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(3)内容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郡守：郡的最高行政长官，对上承受中央命令，对下督责所属各县，定期向丞相汇报工作。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县令或县长：县的长官，主要任务是治理民众。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郡守和县令、县长均由皇帝直接任命。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(4)特点(与分封制相比)：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中央垂直（直接有效）管理地方，郡县长官由皇帝任命且不能世袭；实行俸禄制度，没有封地。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(5)作用：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实现了对地方政权直接有效的控制，有利于国家的统一和社会稳定；彻底打破了传统的贵族分封制，贵族政治被官僚政治取代(</w:t>
      </w:r>
      <w:proofErr w:type="gramStart"/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世</w:t>
      </w:r>
      <w:proofErr w:type="gramEnd"/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官制→流官制，血缘国家→地缘国家)；基层百姓成为编户齐民，国家因而掌握稳定的赋税、徭役与兵源。</w:t>
      </w:r>
    </w:p>
    <w:p w:rsidR="00E34E3B" w:rsidRPr="00E34E3B" w:rsidRDefault="00E34E3B" w:rsidP="00E34E3B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lastRenderedPageBreak/>
        <w:t>（四）</w:t>
      </w: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秦朝专制主义中央集权制度的特点</w:t>
      </w:r>
    </w:p>
    <w:p w:rsidR="00E34E3B" w:rsidRPr="00E34E3B" w:rsidRDefault="00E34E3B" w:rsidP="00E34E3B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（1）官僚政治。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中央和地方的主要官员都由皇帝直接任免，不能世袭，官僚政治逐步取代贵族政治。</w:t>
      </w:r>
    </w:p>
    <w:p w:rsidR="00E34E3B" w:rsidRPr="00E34E3B" w:rsidRDefault="00E34E3B" w:rsidP="00E34E3B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（2）皇权独尊。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皇权至高无上；帝位终身和皇位世袭；“家国同治”；皇帝称号和使用的物品都具有专一性。</w:t>
      </w:r>
    </w:p>
    <w:p w:rsidR="00E34E3B" w:rsidRPr="00E34E3B" w:rsidRDefault="00E34E3B" w:rsidP="00E34E3B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（3）中央集权。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地方绝对服从中央；中央官员以皇权为中心，各司其职、相互牵制，最后集权于皇帝。</w:t>
      </w:r>
    </w:p>
    <w:p w:rsidR="00E34E3B" w:rsidRPr="00E34E3B" w:rsidRDefault="00E34E3B" w:rsidP="00E34E3B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（4）家国同治。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诸卿中奉常、郎中令、宗正、少府等官职就是为皇帝专设的，是为皇家服务的。国与家同治，这是封建时代的统治特点。</w:t>
      </w:r>
    </w:p>
    <w:p w:rsidR="00E34E3B" w:rsidRPr="00E34E3B" w:rsidRDefault="00E34E3B" w:rsidP="00E34E3B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simsun" w:eastAsia="宋体" w:hAnsi="simsun" w:cs="宋体"/>
          <w:color w:val="323E32"/>
          <w:kern w:val="0"/>
          <w:szCs w:val="21"/>
        </w:rPr>
      </w:pPr>
      <w:r w:rsidRPr="00E34E3B">
        <w:rPr>
          <w:rFonts w:ascii="宋体" w:eastAsia="宋体" w:hAnsi="宋体" w:cs="宋体"/>
          <w:b/>
          <w:bCs/>
          <w:color w:val="323E32"/>
          <w:kern w:val="0"/>
          <w:sz w:val="24"/>
          <w:szCs w:val="24"/>
        </w:rPr>
        <w:t>（5）两对矛盾。</w:t>
      </w:r>
      <w:r w:rsidRPr="00E34E3B">
        <w:rPr>
          <w:rFonts w:ascii="宋体" w:eastAsia="宋体" w:hAnsi="宋体" w:cs="宋体"/>
          <w:color w:val="323E32"/>
          <w:kern w:val="0"/>
          <w:sz w:val="24"/>
          <w:szCs w:val="24"/>
        </w:rPr>
        <w:t>一是中央内部矛盾，主要表现为皇权与相权之间的矛盾；二是中央集权与地方分权之间的矛盾，两对矛盾贯穿始终。</w:t>
      </w:r>
    </w:p>
    <w:p w:rsidR="00234703" w:rsidRPr="00E34E3B" w:rsidRDefault="00234703"/>
    <w:sectPr w:rsidR="00234703" w:rsidRPr="00E3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B"/>
    <w:rsid w:val="00234703"/>
    <w:rsid w:val="00E3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E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4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E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4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49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526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dotted" w:sz="6" w:space="1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lbum.sina.com.cn/pic/007515dmzy7nU6x65jh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bum.sina.com.cn/pic/007515dmzy7nU6tVSuC0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2019-12-19T02:21:00Z</dcterms:created>
  <dcterms:modified xsi:type="dcterms:W3CDTF">2019-12-19T02:22:00Z</dcterms:modified>
</cp:coreProperties>
</file>